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9928B" w14:textId="38950698" w:rsidR="0096671C" w:rsidRDefault="007B773D"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07199">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14:paraId="482ABA14" w14:textId="2A316855" w:rsidR="007B773D" w:rsidRDefault="007B773D"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родителей и педагогов)</w:t>
      </w:r>
    </w:p>
    <w:p w14:paraId="63B95D52" w14:textId="77777777"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14:paraId="0DB4F232" w14:textId="115152C2"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t xml:space="preserve">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96671C">
        <w:rPr>
          <w:rFonts w:ascii="Times New Roman" w:eastAsia="Times New Roman" w:hAnsi="Times New Roman" w:cs="Times New Roman"/>
          <w:sz w:val="28"/>
          <w:szCs w:val="28"/>
          <w:lang w:eastAsia="ru-RU"/>
        </w:rPr>
        <w:t>пс</w:t>
      </w:r>
      <w:r w:rsidR="00A104EF">
        <w:rPr>
          <w:rFonts w:ascii="Times New Roman" w:eastAsia="Times New Roman" w:hAnsi="Times New Roman" w:cs="Times New Roman"/>
          <w:sz w:val="28"/>
          <w:szCs w:val="28"/>
          <w:lang w:eastAsia="ru-RU"/>
        </w:rPr>
        <w:t>ихоактивные</w:t>
      </w:r>
      <w:proofErr w:type="spellEnd"/>
      <w:r w:rsidR="00A104EF">
        <w:rPr>
          <w:rFonts w:ascii="Times New Roman" w:eastAsia="Times New Roman" w:hAnsi="Times New Roman" w:cs="Times New Roman"/>
          <w:sz w:val="28"/>
          <w:szCs w:val="28"/>
          <w:lang w:eastAsia="ru-RU"/>
        </w:rPr>
        <w:t xml:space="preserve">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w:t>
      </w:r>
      <w:proofErr w:type="spellStart"/>
      <w:r w:rsidRPr="0096671C">
        <w:rPr>
          <w:rFonts w:ascii="Times New Roman" w:eastAsia="Times New Roman" w:hAnsi="Times New Roman" w:cs="Times New Roman"/>
          <w:sz w:val="28"/>
          <w:szCs w:val="28"/>
          <w:lang w:eastAsia="ru-RU"/>
        </w:rPr>
        <w:t>наркодилеров</w:t>
      </w:r>
      <w:proofErr w:type="spellEnd"/>
      <w:r w:rsidRPr="0096671C">
        <w:rPr>
          <w:rFonts w:ascii="Times New Roman" w:eastAsia="Times New Roman" w:hAnsi="Times New Roman" w:cs="Times New Roman"/>
          <w:sz w:val="28"/>
          <w:szCs w:val="28"/>
          <w:lang w:eastAsia="ru-RU"/>
        </w:rPr>
        <w:t xml:space="preserve">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14:paraId="29E0A3CA" w14:textId="01875C31"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14:paraId="057E7198" w14:textId="7A7BFC34"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w:t>
      </w:r>
      <w:proofErr w:type="spellStart"/>
      <w:r w:rsidR="0055679C">
        <w:rPr>
          <w:rFonts w:ascii="Times New Roman" w:eastAsia="Times New Roman" w:hAnsi="Times New Roman" w:cs="Times New Roman"/>
          <w:sz w:val="28"/>
          <w:szCs w:val="28"/>
          <w:lang w:eastAsia="ru-RU"/>
        </w:rPr>
        <w:t>прекурсоры</w:t>
      </w:r>
      <w:proofErr w:type="spellEnd"/>
      <w:r w:rsidR="0055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C3EACA7" w14:textId="77777777"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14:paraId="3903B1A7" w14:textId="09AB7208"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xml:space="preserve">, подростки постепенно увеличивают количество </w:t>
      </w:r>
      <w:r w:rsidRPr="00F94C71">
        <w:rPr>
          <w:rFonts w:ascii="Times New Roman" w:eastAsia="Times New Roman" w:hAnsi="Times New Roman" w:cs="Times New Roman"/>
          <w:sz w:val="28"/>
          <w:szCs w:val="28"/>
          <w:lang w:eastAsia="ru-RU"/>
        </w:rPr>
        <w:lastRenderedPageBreak/>
        <w:t>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14:paraId="132A0356" w14:textId="51307236"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 xml:space="preserve">более привлекательной для </w:t>
      </w:r>
      <w:proofErr w:type="spellStart"/>
      <w:r w:rsidR="00E32906">
        <w:rPr>
          <w:rFonts w:ascii="Times New Roman" w:eastAsia="Times New Roman" w:hAnsi="Times New Roman" w:cs="Times New Roman"/>
          <w:sz w:val="28"/>
          <w:szCs w:val="28"/>
          <w:lang w:eastAsia="ru-RU"/>
        </w:rPr>
        <w:t>наркопотребителей</w:t>
      </w:r>
      <w:proofErr w:type="spellEnd"/>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0177CEC" w14:textId="4DAFA504"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14:paraId="518EAA11" w14:textId="79AB34E4"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достижения наркотического опьянения или одурманивания </w:t>
      </w:r>
      <w:proofErr w:type="spellStart"/>
      <w:r>
        <w:rPr>
          <w:rFonts w:ascii="Times New Roman" w:eastAsia="Times New Roman" w:hAnsi="Times New Roman" w:cs="Times New Roman"/>
          <w:sz w:val="28"/>
          <w:szCs w:val="28"/>
          <w:lang w:eastAsia="ru-RU"/>
        </w:rPr>
        <w:t>наркопотребителями</w:t>
      </w:r>
      <w:proofErr w:type="spellEnd"/>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proofErr w:type="spellStart"/>
      <w:r w:rsidR="00780447">
        <w:rPr>
          <w:rFonts w:ascii="Times New Roman" w:eastAsia="Times New Roman" w:hAnsi="Times New Roman" w:cs="Times New Roman"/>
          <w:sz w:val="28"/>
          <w:szCs w:val="28"/>
          <w:lang w:eastAsia="ru-RU"/>
        </w:rPr>
        <w:t>эфедринсодержащие</w:t>
      </w:r>
      <w:proofErr w:type="spellEnd"/>
      <w:r>
        <w:rPr>
          <w:rFonts w:ascii="Times New Roman" w:eastAsia="Times New Roman" w:hAnsi="Times New Roman" w:cs="Times New Roman"/>
          <w:sz w:val="28"/>
          <w:szCs w:val="28"/>
          <w:lang w:eastAsia="ru-RU"/>
        </w:rPr>
        <w:t xml:space="preserve">, противосудорожные, </w:t>
      </w:r>
      <w:proofErr w:type="spellStart"/>
      <w:r w:rsidR="00780447">
        <w:rPr>
          <w:rFonts w:ascii="Times New Roman" w:eastAsia="Times New Roman" w:hAnsi="Times New Roman" w:cs="Times New Roman"/>
          <w:sz w:val="28"/>
          <w:szCs w:val="28"/>
          <w:lang w:eastAsia="ru-RU"/>
        </w:rPr>
        <w:t>миорелаксанты</w:t>
      </w:r>
      <w:proofErr w:type="spellEnd"/>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sidR="00536DD6">
        <w:rPr>
          <w:rFonts w:ascii="Times New Roman" w:eastAsia="Times New Roman" w:hAnsi="Times New Roman" w:cs="Times New Roman"/>
          <w:sz w:val="28"/>
          <w:szCs w:val="28"/>
          <w:lang w:eastAsia="ru-RU"/>
        </w:rPr>
        <w:t xml:space="preserve"> (Приложение 1)</w:t>
      </w:r>
      <w:r>
        <w:rPr>
          <w:rFonts w:ascii="Times New Roman" w:eastAsia="Times New Roman" w:hAnsi="Times New Roman" w:cs="Times New Roman"/>
          <w:sz w:val="28"/>
          <w:szCs w:val="28"/>
          <w:lang w:eastAsia="ru-RU"/>
        </w:rPr>
        <w:t>.</w:t>
      </w:r>
    </w:p>
    <w:p w14:paraId="693E65C4" w14:textId="1ACB4606"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w:t>
      </w:r>
      <w:proofErr w:type="gramStart"/>
      <w:r w:rsidR="005237A9" w:rsidRPr="00557A13">
        <w:rPr>
          <w:rFonts w:ascii="Times New Roman" w:eastAsia="Times New Roman" w:hAnsi="Times New Roman" w:cs="Times New Roman"/>
          <w:sz w:val="28"/>
          <w:szCs w:val="28"/>
          <w:lang w:eastAsia="ru-RU"/>
        </w:rPr>
        <w:t xml:space="preserve">с </w:t>
      </w:r>
      <w:r w:rsidR="00983F32">
        <w:rPr>
          <w:rFonts w:ascii="Times New Roman" w:eastAsia="Times New Roman" w:hAnsi="Times New Roman" w:cs="Times New Roman"/>
          <w:sz w:val="28"/>
          <w:szCs w:val="28"/>
          <w:lang w:eastAsia="ru-RU"/>
        </w:rPr>
        <w:t>казалось бы</w:t>
      </w:r>
      <w:proofErr w:type="gramEnd"/>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14:paraId="2017B6C7" w14:textId="034A20C3"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 xml:space="preserve">работники аптек становятся легальными </w:t>
      </w:r>
      <w:proofErr w:type="spellStart"/>
      <w:r w:rsidRPr="00F73C52">
        <w:rPr>
          <w:rFonts w:ascii="Times New Roman" w:eastAsia="Times New Roman" w:hAnsi="Times New Roman" w:cs="Times New Roman"/>
          <w:sz w:val="28"/>
          <w:szCs w:val="28"/>
          <w:lang w:eastAsia="ru-RU"/>
        </w:rPr>
        <w:t>наркодилерами</w:t>
      </w:r>
      <w:proofErr w:type="spellEnd"/>
      <w:r w:rsidRPr="00F73C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 xml:space="preserve">одна - медикаментозная наркомания приносит </w:t>
      </w:r>
      <w:r w:rsidR="000F5E15" w:rsidRPr="007C751F">
        <w:rPr>
          <w:rFonts w:ascii="Times New Roman" w:eastAsia="Times New Roman" w:hAnsi="Times New Roman" w:cs="Times New Roman"/>
          <w:sz w:val="28"/>
          <w:szCs w:val="28"/>
          <w:lang w:eastAsia="ru-RU"/>
        </w:rPr>
        <w:lastRenderedPageBreak/>
        <w:t>аптечному бизнесу большую прибыль. За возможность легальной покупки наркотика зависимые готовы платить завышенную цену, а благодаря доступности этих препаратов число аптечных наркоманов только растет.</w:t>
      </w:r>
    </w:p>
    <w:p w14:paraId="364E8C7E" w14:textId="362D05FE"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 xml:space="preserve">на употребление подростками определенных лекарственных препаратов, перечень которых приведен в </w:t>
      </w:r>
      <w:r w:rsidR="000116BE">
        <w:rPr>
          <w:rFonts w:ascii="Times New Roman" w:eastAsia="Times New Roman" w:hAnsi="Times New Roman" w:cs="Times New Roman"/>
          <w:bCs/>
          <w:color w:val="222222"/>
          <w:sz w:val="28"/>
          <w:szCs w:val="28"/>
          <w:lang w:eastAsia="ru-RU"/>
        </w:rPr>
        <w:t>П</w:t>
      </w:r>
      <w:r w:rsidR="005E72AD" w:rsidRPr="00490D87">
        <w:rPr>
          <w:rFonts w:ascii="Times New Roman" w:eastAsia="Times New Roman" w:hAnsi="Times New Roman" w:cs="Times New Roman"/>
          <w:bCs/>
          <w:color w:val="222222"/>
          <w:sz w:val="28"/>
          <w:szCs w:val="28"/>
          <w:lang w:eastAsia="ru-RU"/>
        </w:rPr>
        <w:t>риложении 1.</w:t>
      </w:r>
      <w:r w:rsidR="005E72AD">
        <w:rPr>
          <w:rFonts w:ascii="Times New Roman" w:eastAsia="Times New Roman" w:hAnsi="Times New Roman" w:cs="Times New Roman"/>
          <w:bCs/>
          <w:color w:val="222222"/>
          <w:sz w:val="28"/>
          <w:szCs w:val="28"/>
          <w:lang w:eastAsia="ru-RU"/>
        </w:rPr>
        <w:t xml:space="preserve"> </w:t>
      </w:r>
    </w:p>
    <w:p w14:paraId="3E17C57C" w14:textId="51C573C4"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14:paraId="62047036" w14:textId="3CEFACD0"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14:paraId="64A0E9E8" w14:textId="31F87362"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 (П</w:t>
      </w:r>
      <w:r w:rsidR="00300C34">
        <w:rPr>
          <w:rFonts w:ascii="Times New Roman" w:eastAsia="Times New Roman" w:hAnsi="Times New Roman" w:cs="Times New Roman"/>
          <w:bCs/>
          <w:color w:val="222222"/>
          <w:sz w:val="28"/>
          <w:szCs w:val="28"/>
          <w:lang w:eastAsia="ru-RU"/>
        </w:rPr>
        <w:t>риложение 2).</w:t>
      </w:r>
    </w:p>
    <w:p w14:paraId="0282601D" w14:textId="77777777"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 xml:space="preserve">а не рассудочные и часто </w:t>
      </w:r>
      <w:r w:rsidR="00165722" w:rsidRPr="00F96CBA">
        <w:rPr>
          <w:rFonts w:ascii="Times New Roman" w:eastAsia="Times New Roman" w:hAnsi="Times New Roman" w:cs="Times New Roman"/>
          <w:bCs/>
          <w:color w:val="222222"/>
          <w:sz w:val="28"/>
          <w:szCs w:val="28"/>
          <w:lang w:eastAsia="ru-RU"/>
        </w:rPr>
        <w:lastRenderedPageBreak/>
        <w:t>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w:t>
      </w:r>
      <w:r w:rsidRPr="00F96CBA">
        <w:rPr>
          <w:rFonts w:ascii="Times New Roman" w:eastAsia="Times New Roman" w:hAnsi="Times New Roman" w:cs="Times New Roman"/>
          <w:bCs/>
          <w:color w:val="222222"/>
          <w:sz w:val="28"/>
          <w:szCs w:val="28"/>
          <w:lang w:eastAsia="ru-RU"/>
        </w:rPr>
        <w:lastRenderedPageBreak/>
        <w:t xml:space="preserve">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69B26E8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w:t>
      </w:r>
      <w:r w:rsidR="00674991">
        <w:rPr>
          <w:rFonts w:ascii="Times New Roman" w:eastAsia="Times New Roman" w:hAnsi="Times New Roman" w:cs="Times New Roman"/>
          <w:bCs/>
          <w:color w:val="222222"/>
          <w:sz w:val="28"/>
          <w:szCs w:val="28"/>
          <w:lang w:eastAsia="ru-RU"/>
        </w:rPr>
        <w:t xml:space="preserve">остям и попытаться отвлечь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w:t>
      </w:r>
      <w:proofErr w:type="gramStart"/>
      <w:r>
        <w:rPr>
          <w:rFonts w:ascii="Times New Roman" w:eastAsia="Times New Roman" w:hAnsi="Times New Roman" w:cs="Times New Roman"/>
          <w:bCs/>
          <w:color w:val="222222"/>
          <w:sz w:val="28"/>
          <w:szCs w:val="28"/>
          <w:lang w:eastAsia="ru-RU"/>
        </w:rPr>
        <w:t xml:space="preserve">какая </w:t>
      </w:r>
      <w:r w:rsidR="00117694" w:rsidRPr="00F96CBA">
        <w:rPr>
          <w:rFonts w:ascii="Times New Roman" w:eastAsia="Times New Roman" w:hAnsi="Times New Roman" w:cs="Times New Roman"/>
          <w:bCs/>
          <w:color w:val="222222"/>
          <w:sz w:val="28"/>
          <w:szCs w:val="28"/>
          <w:lang w:eastAsia="ru-RU"/>
        </w:rPr>
        <w:t xml:space="preserve"> судьба</w:t>
      </w:r>
      <w:proofErr w:type="gramEnd"/>
      <w:r w:rsidR="00117694" w:rsidRPr="00F96CBA">
        <w:rPr>
          <w:rFonts w:ascii="Times New Roman" w:eastAsia="Times New Roman" w:hAnsi="Times New Roman" w:cs="Times New Roman"/>
          <w:bCs/>
          <w:color w:val="222222"/>
          <w:sz w:val="28"/>
          <w:szCs w:val="28"/>
          <w:lang w:eastAsia="ru-RU"/>
        </w:rPr>
        <w:t xml:space="preserve">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1528E0CA"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551E11FE"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10FA791D"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51D3098C"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6E3DDFBB"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7B5121B2"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3B019AD1"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1036A9CC" w14:textId="77777777" w:rsidR="004B6D3F" w:rsidRDefault="004B6D3F" w:rsidP="009858DB">
      <w:pPr>
        <w:spacing w:after="0" w:line="360" w:lineRule="auto"/>
        <w:ind w:firstLine="851"/>
        <w:jc w:val="center"/>
        <w:rPr>
          <w:rFonts w:ascii="Times New Roman" w:eastAsia="Times New Roman" w:hAnsi="Times New Roman" w:cs="Times New Roman"/>
          <w:b/>
          <w:bCs/>
          <w:sz w:val="28"/>
          <w:szCs w:val="28"/>
          <w:lang w:eastAsia="ru-RU"/>
        </w:rPr>
      </w:pPr>
    </w:p>
    <w:p w14:paraId="107EF2FB" w14:textId="651C780E" w:rsidR="009858DB" w:rsidRDefault="00F84066" w:rsidP="009858DB">
      <w:pPr>
        <w:spacing w:after="0" w:line="360" w:lineRule="auto"/>
        <w:ind w:firstLine="851"/>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lastRenderedPageBreak/>
        <w:t xml:space="preserve">Ответственность за противоправную деятельность, </w:t>
      </w:r>
    </w:p>
    <w:p w14:paraId="3D80CD25" w14:textId="713C4ED0" w:rsidR="007C1ACF" w:rsidRPr="007C1ACF" w:rsidRDefault="00F84066" w:rsidP="009858DB">
      <w:pPr>
        <w:spacing w:after="0" w:line="36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связанную с распространением</w:t>
      </w:r>
      <w:r w:rsidR="000229B6">
        <w:rPr>
          <w:rFonts w:ascii="Times New Roman" w:eastAsia="Times New Roman" w:hAnsi="Times New Roman" w:cs="Times New Roman"/>
          <w:b/>
          <w:bCs/>
          <w:sz w:val="28"/>
          <w:szCs w:val="28"/>
          <w:lang w:eastAsia="ru-RU"/>
        </w:rPr>
        <w:t xml:space="preserve"> «аптечной наркомании»</w:t>
      </w:r>
    </w:p>
    <w:p w14:paraId="081AFB5B" w14:textId="475A1B7D" w:rsidR="007C1ACF" w:rsidRPr="002237BD" w:rsidRDefault="00086544" w:rsidP="002237BD">
      <w:pPr>
        <w:pStyle w:val="a5"/>
        <w:numPr>
          <w:ilvl w:val="0"/>
          <w:numId w:val="11"/>
        </w:numPr>
        <w:tabs>
          <w:tab w:val="clear" w:pos="720"/>
        </w:tabs>
        <w:spacing w:before="360" w:after="0" w:line="360" w:lineRule="auto"/>
        <w:ind w:left="0" w:firstLine="851"/>
        <w:jc w:val="both"/>
        <w:rPr>
          <w:rFonts w:ascii="Times New Roman" w:eastAsia="Times New Roman" w:hAnsi="Times New Roman" w:cs="Times New Roman"/>
          <w:sz w:val="28"/>
          <w:szCs w:val="28"/>
          <w:lang w:eastAsia="ru-RU"/>
        </w:rPr>
      </w:pPr>
      <w:r w:rsidRPr="002237BD">
        <w:rPr>
          <w:rFonts w:ascii="Times New Roman" w:eastAsia="Times New Roman" w:hAnsi="Times New Roman" w:cs="Times New Roman"/>
          <w:sz w:val="28"/>
          <w:szCs w:val="28"/>
          <w:lang w:eastAsia="ru-RU"/>
        </w:rPr>
        <w:t>Несоблюдение правил отпуска лекарственных средств является грубым нарушением лицензионных требований и влечет административную ответственность в виде штрафа на ИП или должностное лицо в размере от 4 до 5 тысяч рублей; на юридическое лицо — от 40 до 50 тысяч рублей. Деятельность ИП или ЮЛ за такие нарушения может быть приостановлена на срок до 90 суток</w:t>
      </w:r>
      <w:r w:rsidR="002237BD">
        <w:rPr>
          <w:rFonts w:ascii="Times New Roman" w:eastAsia="Times New Roman" w:hAnsi="Times New Roman" w:cs="Times New Roman"/>
          <w:sz w:val="28"/>
          <w:szCs w:val="28"/>
          <w:lang w:eastAsia="ru-RU"/>
        </w:rPr>
        <w:t xml:space="preserve">. </w:t>
      </w:r>
      <w:r w:rsidRPr="002237BD">
        <w:rPr>
          <w:rFonts w:ascii="Times New Roman" w:eastAsia="Times New Roman" w:hAnsi="Times New Roman" w:cs="Times New Roman"/>
          <w:sz w:val="28"/>
          <w:szCs w:val="28"/>
          <w:lang w:eastAsia="ru-RU"/>
        </w:rPr>
        <w:t>Одновременно документируются факты административных правонарушений</w:t>
      </w:r>
      <w:r w:rsidR="007C1ACF" w:rsidRPr="002237BD">
        <w:rPr>
          <w:rFonts w:ascii="Times New Roman" w:eastAsia="Times New Roman" w:hAnsi="Times New Roman" w:cs="Times New Roman"/>
          <w:sz w:val="28"/>
          <w:szCs w:val="28"/>
          <w:lang w:eastAsia="ru-RU"/>
        </w:rPr>
        <w:t xml:space="preserve"> в сфере розничной торговли лекарственными препаратами, обладающими </w:t>
      </w:r>
      <w:proofErr w:type="spellStart"/>
      <w:r w:rsidR="007C1ACF" w:rsidRPr="002237BD">
        <w:rPr>
          <w:rFonts w:ascii="Times New Roman" w:eastAsia="Times New Roman" w:hAnsi="Times New Roman" w:cs="Times New Roman"/>
          <w:sz w:val="28"/>
          <w:szCs w:val="28"/>
          <w:lang w:eastAsia="ru-RU"/>
        </w:rPr>
        <w:t>психоактивным</w:t>
      </w:r>
      <w:proofErr w:type="spellEnd"/>
      <w:r w:rsidR="007C1ACF" w:rsidRPr="002237BD">
        <w:rPr>
          <w:rFonts w:ascii="Times New Roman" w:eastAsia="Times New Roman" w:hAnsi="Times New Roman" w:cs="Times New Roman"/>
          <w:sz w:val="28"/>
          <w:szCs w:val="28"/>
          <w:lang w:eastAsia="ru-RU"/>
        </w:rPr>
        <w:t xml:space="preserve"> воздействием на организм</w:t>
      </w:r>
      <w:r w:rsidR="00CB0532" w:rsidRPr="002237BD">
        <w:rPr>
          <w:rFonts w:ascii="Times New Roman" w:eastAsia="Times New Roman" w:hAnsi="Times New Roman" w:cs="Times New Roman"/>
          <w:sz w:val="28"/>
          <w:szCs w:val="28"/>
          <w:lang w:eastAsia="ru-RU"/>
        </w:rPr>
        <w:t>,</w:t>
      </w:r>
      <w:r w:rsidR="007C1ACF" w:rsidRPr="002237BD">
        <w:rPr>
          <w:rFonts w:ascii="Times New Roman" w:eastAsia="Times New Roman" w:hAnsi="Times New Roman" w:cs="Times New Roman"/>
          <w:sz w:val="28"/>
          <w:szCs w:val="28"/>
          <w:lang w:eastAsia="ru-RU"/>
        </w:rPr>
        <w:t xml:space="preserve"> </w:t>
      </w:r>
      <w:r w:rsidR="00CB0532" w:rsidRPr="002237BD">
        <w:rPr>
          <w:rFonts w:ascii="Times New Roman" w:eastAsia="Times New Roman" w:hAnsi="Times New Roman" w:cs="Times New Roman"/>
          <w:sz w:val="28"/>
          <w:szCs w:val="28"/>
          <w:lang w:eastAsia="ru-RU"/>
        </w:rPr>
        <w:t>согласно</w:t>
      </w:r>
      <w:r w:rsidR="007C1ACF" w:rsidRPr="002237BD">
        <w:rPr>
          <w:rFonts w:ascii="Times New Roman" w:eastAsia="Times New Roman" w:hAnsi="Times New Roman" w:cs="Times New Roman"/>
          <w:sz w:val="28"/>
          <w:szCs w:val="28"/>
          <w:lang w:eastAsia="ru-RU"/>
        </w:rPr>
        <w:t xml:space="preserve"> ст. 14.1 КоАП РФ </w:t>
      </w:r>
      <w:r w:rsidRPr="002237BD">
        <w:rPr>
          <w:rFonts w:ascii="Times New Roman" w:eastAsia="Times New Roman" w:hAnsi="Times New Roman" w:cs="Times New Roman"/>
          <w:sz w:val="28"/>
          <w:szCs w:val="28"/>
          <w:lang w:eastAsia="ru-RU"/>
        </w:rPr>
        <w:t xml:space="preserve">и </w:t>
      </w:r>
      <w:r w:rsidR="007C1ACF" w:rsidRPr="002237BD">
        <w:rPr>
          <w:rFonts w:ascii="Times New Roman" w:eastAsia="Times New Roman" w:hAnsi="Times New Roman" w:cs="Times New Roman"/>
          <w:sz w:val="28"/>
          <w:szCs w:val="28"/>
          <w:lang w:eastAsia="ru-RU"/>
        </w:rPr>
        <w:t xml:space="preserve">дополнительно собирается материал </w:t>
      </w:r>
      <w:r w:rsidR="00CB0532" w:rsidRPr="002237BD">
        <w:rPr>
          <w:rFonts w:ascii="Times New Roman" w:eastAsia="Times New Roman" w:hAnsi="Times New Roman" w:cs="Times New Roman"/>
          <w:sz w:val="28"/>
          <w:szCs w:val="28"/>
          <w:lang w:eastAsia="ru-RU"/>
        </w:rPr>
        <w:t>согласно</w:t>
      </w:r>
      <w:r w:rsidR="007C1ACF" w:rsidRPr="002237BD">
        <w:rPr>
          <w:rFonts w:ascii="Times New Roman" w:eastAsia="Times New Roman" w:hAnsi="Times New Roman" w:cs="Times New Roman"/>
          <w:sz w:val="28"/>
          <w:szCs w:val="28"/>
          <w:lang w:eastAsia="ru-RU"/>
        </w:rPr>
        <w:t xml:space="preserve"> ст. 6.33 (обращение контрафактных лекарственных средств) КоАП РФ, который в дальнейшем направляется в территориальное подразделение Росздравнадзора для составления протокола </w:t>
      </w:r>
      <w:r w:rsidR="009858DB">
        <w:rPr>
          <w:rFonts w:ascii="Times New Roman" w:eastAsia="Times New Roman" w:hAnsi="Times New Roman" w:cs="Times New Roman"/>
          <w:sz w:val="28"/>
          <w:szCs w:val="28"/>
          <w:lang w:eastAsia="ru-RU"/>
        </w:rPr>
        <w:t xml:space="preserve">                                </w:t>
      </w:r>
      <w:r w:rsidR="007C1ACF" w:rsidRPr="002237BD">
        <w:rPr>
          <w:rFonts w:ascii="Times New Roman" w:eastAsia="Times New Roman" w:hAnsi="Times New Roman" w:cs="Times New Roman"/>
          <w:sz w:val="28"/>
          <w:szCs w:val="28"/>
          <w:lang w:eastAsia="ru-RU"/>
        </w:rPr>
        <w:t xml:space="preserve">об административном правонарушении. Наказанием по данной статье </w:t>
      </w:r>
      <w:r w:rsidR="009858DB">
        <w:rPr>
          <w:rFonts w:ascii="Times New Roman" w:eastAsia="Times New Roman" w:hAnsi="Times New Roman" w:cs="Times New Roman"/>
          <w:sz w:val="28"/>
          <w:szCs w:val="28"/>
          <w:lang w:eastAsia="ru-RU"/>
        </w:rPr>
        <w:t xml:space="preserve">               </w:t>
      </w:r>
      <w:r w:rsidR="007C1ACF" w:rsidRPr="002237BD">
        <w:rPr>
          <w:rFonts w:ascii="Times New Roman" w:eastAsia="Times New Roman" w:hAnsi="Times New Roman" w:cs="Times New Roman"/>
          <w:sz w:val="28"/>
          <w:szCs w:val="28"/>
          <w:lang w:eastAsia="ru-RU"/>
        </w:rPr>
        <w:t>КоАП РФ является штраф от 1 000 000 до 5 000 000 рублей для юридических лиц.</w:t>
      </w:r>
    </w:p>
    <w:p w14:paraId="0E298696" w14:textId="25C37BD6" w:rsidR="007C1ACF" w:rsidRPr="007C1ACF" w:rsidRDefault="007C1ACF" w:rsidP="00CB0532">
      <w:pPr>
        <w:pStyle w:val="a5"/>
        <w:numPr>
          <w:ilvl w:val="0"/>
          <w:numId w:val="11"/>
        </w:numPr>
        <w:tabs>
          <w:tab w:val="clear" w:pos="720"/>
        </w:tabs>
        <w:spacing w:before="360" w:after="0" w:line="360" w:lineRule="auto"/>
        <w:ind w:left="0" w:firstLine="851"/>
        <w:jc w:val="both"/>
        <w:rPr>
          <w:rFonts w:ascii="Times New Roman" w:eastAsia="Times New Roman" w:hAnsi="Times New Roman" w:cs="Times New Roman"/>
          <w:sz w:val="28"/>
          <w:szCs w:val="28"/>
          <w:lang w:eastAsia="ru-RU"/>
        </w:rPr>
      </w:pPr>
      <w:r w:rsidRPr="007C1ACF">
        <w:rPr>
          <w:rFonts w:ascii="Times New Roman" w:eastAsia="Times New Roman" w:hAnsi="Times New Roman" w:cs="Times New Roman"/>
          <w:sz w:val="28"/>
          <w:szCs w:val="28"/>
          <w:lang w:eastAsia="ru-RU"/>
        </w:rPr>
        <w:t>С 1 декабря 2019 года ужесточилось наказание за нарушения при распространении трёх препаратов</w:t>
      </w:r>
      <w:r w:rsidR="00CB0532" w:rsidRPr="00CB0532">
        <w:rPr>
          <w:rFonts w:ascii="Times New Roman" w:eastAsia="Times New Roman" w:hAnsi="Times New Roman" w:cs="Times New Roman"/>
          <w:sz w:val="28"/>
          <w:szCs w:val="28"/>
          <w:lang w:eastAsia="ru-RU"/>
        </w:rPr>
        <w:t xml:space="preserve"> </w:t>
      </w:r>
      <w:r w:rsidR="00CB0532">
        <w:rPr>
          <w:rFonts w:ascii="Times New Roman" w:eastAsia="Times New Roman" w:hAnsi="Times New Roman" w:cs="Times New Roman"/>
          <w:sz w:val="28"/>
          <w:szCs w:val="28"/>
          <w:lang w:eastAsia="ru-RU"/>
        </w:rPr>
        <w:t xml:space="preserve">рецептурного отпуска: </w:t>
      </w:r>
      <w:proofErr w:type="spellStart"/>
      <w:r w:rsidR="00CB0532">
        <w:rPr>
          <w:rFonts w:ascii="Times New Roman" w:eastAsia="Times New Roman" w:hAnsi="Times New Roman" w:cs="Times New Roman"/>
          <w:sz w:val="28"/>
          <w:szCs w:val="28"/>
          <w:lang w:eastAsia="ru-RU"/>
        </w:rPr>
        <w:t>тропикамида</w:t>
      </w:r>
      <w:proofErr w:type="spellEnd"/>
      <w:r w:rsidRPr="007C1ACF">
        <w:rPr>
          <w:rFonts w:ascii="Times New Roman" w:eastAsia="Times New Roman" w:hAnsi="Times New Roman" w:cs="Times New Roman"/>
          <w:sz w:val="28"/>
          <w:szCs w:val="28"/>
          <w:lang w:eastAsia="ru-RU"/>
        </w:rPr>
        <w:t xml:space="preserve"> (капли для расширения зрачка), </w:t>
      </w:r>
      <w:proofErr w:type="spellStart"/>
      <w:r w:rsidRPr="007C1ACF">
        <w:rPr>
          <w:rFonts w:ascii="Times New Roman" w:eastAsia="Times New Roman" w:hAnsi="Times New Roman" w:cs="Times New Roman"/>
          <w:sz w:val="28"/>
          <w:szCs w:val="28"/>
          <w:lang w:eastAsia="ru-RU"/>
        </w:rPr>
        <w:t>тапентадола</w:t>
      </w:r>
      <w:proofErr w:type="spellEnd"/>
      <w:r w:rsidRPr="007C1ACF">
        <w:rPr>
          <w:rFonts w:ascii="Times New Roman" w:eastAsia="Times New Roman" w:hAnsi="Times New Roman" w:cs="Times New Roman"/>
          <w:sz w:val="28"/>
          <w:szCs w:val="28"/>
          <w:lang w:eastAsia="ru-RU"/>
        </w:rPr>
        <w:t xml:space="preserve"> (опиоидный анальгетик) и </w:t>
      </w:r>
      <w:proofErr w:type="spellStart"/>
      <w:r w:rsidRPr="007C1ACF">
        <w:rPr>
          <w:rFonts w:ascii="Times New Roman" w:eastAsia="Times New Roman" w:hAnsi="Times New Roman" w:cs="Times New Roman"/>
          <w:sz w:val="28"/>
          <w:szCs w:val="28"/>
          <w:lang w:eastAsia="ru-RU"/>
        </w:rPr>
        <w:t>прегабалина</w:t>
      </w:r>
      <w:proofErr w:type="spellEnd"/>
      <w:r w:rsidRPr="007C1ACF">
        <w:rPr>
          <w:rFonts w:ascii="Times New Roman" w:eastAsia="Times New Roman" w:hAnsi="Times New Roman" w:cs="Times New Roman"/>
          <w:sz w:val="28"/>
          <w:szCs w:val="28"/>
          <w:lang w:eastAsia="ru-RU"/>
        </w:rPr>
        <w:t xml:space="preserve">, известного под названием «Лирика» (противосудорожное средство). </w:t>
      </w:r>
      <w:r w:rsidR="009858DB">
        <w:rPr>
          <w:rFonts w:ascii="Times New Roman" w:eastAsia="Times New Roman" w:hAnsi="Times New Roman" w:cs="Times New Roman"/>
          <w:sz w:val="28"/>
          <w:szCs w:val="28"/>
          <w:lang w:eastAsia="ru-RU"/>
        </w:rPr>
        <w:t xml:space="preserve">                      </w:t>
      </w:r>
      <w:r w:rsidR="00CB0532">
        <w:rPr>
          <w:rFonts w:ascii="Times New Roman" w:eastAsia="Times New Roman" w:hAnsi="Times New Roman" w:cs="Times New Roman"/>
          <w:sz w:val="28"/>
          <w:szCs w:val="28"/>
          <w:lang w:eastAsia="ru-RU"/>
        </w:rPr>
        <w:t>В настоящее время</w:t>
      </w:r>
      <w:r w:rsidRPr="007C1ACF">
        <w:rPr>
          <w:rFonts w:ascii="Times New Roman" w:eastAsia="Times New Roman" w:hAnsi="Times New Roman" w:cs="Times New Roman"/>
          <w:sz w:val="28"/>
          <w:szCs w:val="28"/>
          <w:lang w:eastAsia="ru-RU"/>
        </w:rPr>
        <w:t xml:space="preserve"> за незаконный сбыт этих препаратов, в соответствие</w:t>
      </w:r>
      <w:r w:rsidR="009858DB">
        <w:rPr>
          <w:rFonts w:ascii="Times New Roman" w:eastAsia="Times New Roman" w:hAnsi="Times New Roman" w:cs="Times New Roman"/>
          <w:sz w:val="28"/>
          <w:szCs w:val="28"/>
          <w:lang w:eastAsia="ru-RU"/>
        </w:rPr>
        <w:t xml:space="preserve">                  </w:t>
      </w:r>
      <w:r w:rsidRPr="007C1ACF">
        <w:rPr>
          <w:rFonts w:ascii="Times New Roman" w:eastAsia="Times New Roman" w:hAnsi="Times New Roman" w:cs="Times New Roman"/>
          <w:sz w:val="28"/>
          <w:szCs w:val="28"/>
          <w:lang w:eastAsia="ru-RU"/>
        </w:rPr>
        <w:t xml:space="preserve"> со ст. 234 УК РФ, </w:t>
      </w:r>
      <w:r w:rsidR="00CB0532">
        <w:rPr>
          <w:rFonts w:ascii="Times New Roman" w:eastAsia="Times New Roman" w:hAnsi="Times New Roman" w:cs="Times New Roman"/>
          <w:sz w:val="28"/>
          <w:szCs w:val="28"/>
          <w:lang w:eastAsia="ru-RU"/>
        </w:rPr>
        <w:t>предусмотрена уголовная ответственность - лишение свободы сроком до 3</w:t>
      </w:r>
      <w:r w:rsidRPr="007C1ACF">
        <w:rPr>
          <w:rFonts w:ascii="Times New Roman" w:eastAsia="Times New Roman" w:hAnsi="Times New Roman" w:cs="Times New Roman"/>
          <w:sz w:val="28"/>
          <w:szCs w:val="28"/>
          <w:lang w:eastAsia="ru-RU"/>
        </w:rPr>
        <w:t xml:space="preserve"> лет.</w:t>
      </w:r>
    </w:p>
    <w:p w14:paraId="543871B7" w14:textId="77777777" w:rsidR="005237A9" w:rsidRDefault="005237A9" w:rsidP="000541F1"/>
    <w:sectPr w:rsidR="005237A9" w:rsidSect="00D0397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0A0A" w14:textId="77777777" w:rsidR="00D953BD" w:rsidRDefault="00D953BD" w:rsidP="00BE16E2">
      <w:pPr>
        <w:spacing w:after="0" w:line="240" w:lineRule="auto"/>
      </w:pPr>
      <w:r>
        <w:separator/>
      </w:r>
    </w:p>
  </w:endnote>
  <w:endnote w:type="continuationSeparator" w:id="0">
    <w:p w14:paraId="63DB0F0B" w14:textId="77777777" w:rsidR="00D953BD" w:rsidRDefault="00D953BD"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E1197" w14:textId="77777777" w:rsidR="00D953BD" w:rsidRDefault="00D953BD" w:rsidP="00BE16E2">
      <w:pPr>
        <w:spacing w:after="0" w:line="240" w:lineRule="auto"/>
      </w:pPr>
      <w:r>
        <w:separator/>
      </w:r>
    </w:p>
  </w:footnote>
  <w:footnote w:type="continuationSeparator" w:id="0">
    <w:p w14:paraId="3FF885A4" w14:textId="77777777" w:rsidR="00D953BD" w:rsidRDefault="00D953BD" w:rsidP="00BE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55937B8A"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4B6D3F">
          <w:rPr>
            <w:rFonts w:ascii="Times New Roman" w:hAnsi="Times New Roman" w:cs="Times New Roman"/>
            <w:noProof/>
            <w:sz w:val="28"/>
            <w:szCs w:val="28"/>
          </w:rPr>
          <w:t>2</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15:restartNumberingAfterBreak="0">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49A"/>
    <w:rsid w:val="000A2BA6"/>
    <w:rsid w:val="000A4479"/>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B7F37"/>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6D3F"/>
    <w:rsid w:val="004B792A"/>
    <w:rsid w:val="004D0B69"/>
    <w:rsid w:val="004E4301"/>
    <w:rsid w:val="004F2E15"/>
    <w:rsid w:val="005036CC"/>
    <w:rsid w:val="00506F54"/>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74991"/>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B773D"/>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53BD"/>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14188"/>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D2F78"/>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15:docId w15:val="{19E6164E-3E93-46AF-8F7D-E2618921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1AB0-68C3-42D8-AD82-9E0D483E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2731</Words>
  <Characters>15569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Захаревич Елена</dc:creator>
  <cp:lastModifiedBy>User</cp:lastModifiedBy>
  <cp:revision>3</cp:revision>
  <cp:lastPrinted>2020-05-22T05:48:00Z</cp:lastPrinted>
  <dcterms:created xsi:type="dcterms:W3CDTF">2023-09-20T11:37:00Z</dcterms:created>
  <dcterms:modified xsi:type="dcterms:W3CDTF">2023-09-20T11:38:00Z</dcterms:modified>
</cp:coreProperties>
</file>